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9350DC" w:rsidRPr="00F9765D" w14:paraId="2AAD0D38" w14:textId="77777777" w:rsidTr="00341B6A">
        <w:trPr>
          <w:trHeight w:val="3428"/>
        </w:trPr>
        <w:tc>
          <w:tcPr>
            <w:tcW w:w="2684" w:type="dxa"/>
            <w:shd w:val="clear" w:color="auto" w:fill="FFEFFF"/>
          </w:tcPr>
          <w:p w14:paraId="10502BFC" w14:textId="77777777" w:rsidR="009350DC" w:rsidRDefault="009350DC" w:rsidP="00341B6A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6EB40982" w14:textId="77777777" w:rsidR="009350DC" w:rsidRPr="0092140A" w:rsidRDefault="009350DC" w:rsidP="00341B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2140A">
              <w:rPr>
                <w:rFonts w:cstheme="minorHAnsi"/>
                <w:b/>
                <w:bCs/>
                <w:sz w:val="24"/>
                <w:szCs w:val="24"/>
              </w:rPr>
              <w:t>Component 1: Varieties of Film and Filmmaking</w:t>
            </w:r>
          </w:p>
          <w:p w14:paraId="7912E7B9" w14:textId="7A79766F" w:rsidR="009350DC" w:rsidRPr="0092140A" w:rsidRDefault="009350DC" w:rsidP="009350D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2140A">
              <w:rPr>
                <w:rFonts w:cstheme="minorHAnsi"/>
                <w:b/>
                <w:bCs/>
                <w:sz w:val="24"/>
                <w:szCs w:val="24"/>
              </w:rPr>
              <w:t>Section C: British Film since 1995</w:t>
            </w:r>
          </w:p>
          <w:p w14:paraId="20C17298" w14:textId="33403D92" w:rsidR="009350DC" w:rsidRPr="0092140A" w:rsidRDefault="009350DC" w:rsidP="009350DC">
            <w:pPr>
              <w:rPr>
                <w:rFonts w:cstheme="minorHAnsi"/>
                <w:sz w:val="24"/>
                <w:szCs w:val="24"/>
              </w:rPr>
            </w:pPr>
            <w:r w:rsidRPr="0092140A">
              <w:rPr>
                <w:rFonts w:cstheme="minorHAnsi"/>
                <w:i/>
                <w:iCs/>
                <w:sz w:val="24"/>
                <w:szCs w:val="24"/>
              </w:rPr>
              <w:t xml:space="preserve">Shaun of the Dead </w:t>
            </w:r>
            <w:r w:rsidRPr="0092140A">
              <w:rPr>
                <w:rFonts w:cstheme="minorHAnsi"/>
                <w:sz w:val="24"/>
                <w:szCs w:val="24"/>
              </w:rPr>
              <w:t>(Wright, 2004)</w:t>
            </w:r>
          </w:p>
          <w:p w14:paraId="4286DCAF" w14:textId="1D224F0B" w:rsidR="009350DC" w:rsidRPr="0092140A" w:rsidRDefault="009350DC" w:rsidP="009350DC">
            <w:pPr>
              <w:rPr>
                <w:rFonts w:cstheme="minorHAnsi"/>
                <w:sz w:val="24"/>
                <w:szCs w:val="24"/>
              </w:rPr>
            </w:pPr>
            <w:r w:rsidRPr="0092140A">
              <w:rPr>
                <w:rFonts w:cstheme="minorHAnsi"/>
                <w:i/>
                <w:iCs/>
                <w:sz w:val="24"/>
                <w:szCs w:val="24"/>
              </w:rPr>
              <w:t xml:space="preserve">Sightseers </w:t>
            </w:r>
            <w:r w:rsidRPr="0092140A">
              <w:rPr>
                <w:rFonts w:cstheme="minorHAnsi"/>
                <w:sz w:val="24"/>
                <w:szCs w:val="24"/>
              </w:rPr>
              <w:t>(Wheatley, 2012)</w:t>
            </w:r>
          </w:p>
          <w:p w14:paraId="65509EDD" w14:textId="77777777" w:rsidR="009350DC" w:rsidRPr="008C79AE" w:rsidRDefault="009350DC" w:rsidP="00341B6A">
            <w:pPr>
              <w:rPr>
                <w:rFonts w:cstheme="minorHAnsi"/>
                <w:color w:val="522A5B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EFFF"/>
          </w:tcPr>
          <w:p w14:paraId="60EB6B76" w14:textId="77777777" w:rsidR="009350DC" w:rsidRPr="00F9765D" w:rsidRDefault="009350DC" w:rsidP="00341B6A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1BE2D76E" w14:textId="107D4111" w:rsidR="0092140A" w:rsidRPr="0092140A" w:rsidRDefault="0092140A" w:rsidP="0092140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2140A">
              <w:rPr>
                <w:rFonts w:cstheme="minorHAnsi"/>
                <w:color w:val="000000" w:themeColor="text1"/>
                <w:sz w:val="24"/>
                <w:szCs w:val="24"/>
              </w:rPr>
              <w:t xml:space="preserve">To ensure </w:t>
            </w:r>
            <w:r w:rsidR="00F00A07">
              <w:rPr>
                <w:rFonts w:cstheme="minorHAnsi"/>
                <w:color w:val="000000" w:themeColor="text1"/>
                <w:sz w:val="24"/>
                <w:szCs w:val="24"/>
              </w:rPr>
              <w:t>you</w:t>
            </w:r>
            <w:r w:rsidRPr="0092140A">
              <w:rPr>
                <w:rFonts w:cstheme="minorHAnsi"/>
                <w:color w:val="000000" w:themeColor="text1"/>
                <w:sz w:val="24"/>
                <w:szCs w:val="24"/>
              </w:rPr>
              <w:t xml:space="preserve"> have a thorough understanding of the films in their entirety, including: the key elements of film form; meaning and response; spectatorship; ideology; themes and context.</w:t>
            </w:r>
          </w:p>
          <w:p w14:paraId="686F6662" w14:textId="77777777" w:rsidR="0092140A" w:rsidRPr="0092140A" w:rsidRDefault="0092140A" w:rsidP="0092140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2140A">
              <w:rPr>
                <w:rFonts w:cstheme="minorHAnsi"/>
                <w:color w:val="000000" w:themeColor="text1"/>
                <w:sz w:val="24"/>
                <w:szCs w:val="24"/>
              </w:rPr>
              <w:t>Narrative structure requires consideration of the whole film, most obviously in the way a story is told through plot. A practical approach to narrative is to be found in the practice of screenwriting with the idea of the narrative ‘arc' and the commonly used three-act structure. In addition, mise-</w:t>
            </w:r>
            <w:proofErr w:type="spellStart"/>
            <w:r w:rsidRPr="0092140A">
              <w:rPr>
                <w:rFonts w:cstheme="minorHAnsi"/>
                <w:color w:val="000000" w:themeColor="text1"/>
                <w:sz w:val="24"/>
                <w:szCs w:val="24"/>
              </w:rPr>
              <w:t>en</w:t>
            </w:r>
            <w:proofErr w:type="spellEnd"/>
            <w:r w:rsidRPr="0092140A">
              <w:rPr>
                <w:rFonts w:cstheme="minorHAnsi"/>
                <w:color w:val="000000" w:themeColor="text1"/>
                <w:sz w:val="24"/>
                <w:szCs w:val="24"/>
              </w:rPr>
              <w:t>-scène, cinematography and sound can all have a narrative function.</w:t>
            </w:r>
          </w:p>
          <w:p w14:paraId="31578CF6" w14:textId="40C6964A" w:rsidR="0092140A" w:rsidRPr="0092140A" w:rsidRDefault="0092140A" w:rsidP="0092140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2140A">
              <w:rPr>
                <w:rFonts w:cstheme="minorHAnsi"/>
                <w:color w:val="000000" w:themeColor="text1"/>
                <w:sz w:val="24"/>
                <w:szCs w:val="24"/>
              </w:rPr>
              <w:t xml:space="preserve">The concept of film as ideological involves </w:t>
            </w:r>
            <w:r w:rsidR="00F00A07">
              <w:rPr>
                <w:rFonts w:cstheme="minorHAnsi"/>
                <w:color w:val="000000" w:themeColor="text1"/>
                <w:sz w:val="24"/>
                <w:szCs w:val="24"/>
              </w:rPr>
              <w:t xml:space="preserve">you </w:t>
            </w:r>
            <w:r w:rsidRPr="0092140A">
              <w:rPr>
                <w:rFonts w:cstheme="minorHAnsi"/>
                <w:color w:val="000000" w:themeColor="text1"/>
                <w:sz w:val="24"/>
                <w:szCs w:val="24"/>
              </w:rPr>
              <w:t>exploring what ideologies are conveyed by a film as well as those which inform it which may, for example, reveal that a film reinforces or challenges dominant beliefs and attitudes within a society.</w:t>
            </w:r>
          </w:p>
          <w:p w14:paraId="6330C681" w14:textId="46687B86" w:rsidR="009350DC" w:rsidRPr="00034367" w:rsidRDefault="009350DC" w:rsidP="00341B6A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3436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This is compulsory A Level Film Studies component. </w:t>
            </w:r>
          </w:p>
          <w:p w14:paraId="613C1E0D" w14:textId="77777777" w:rsidR="009350DC" w:rsidRPr="00811F13" w:rsidRDefault="009350DC" w:rsidP="00341B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3436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Your studied films will be an examined part of your Film Studies A Level.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5A59B4BC" w14:textId="77777777" w:rsidR="009350DC" w:rsidRPr="00145842" w:rsidRDefault="009350DC" w:rsidP="00341B6A">
            <w:pPr>
              <w:rPr>
                <w:rFonts w:cstheme="minorHAnsi"/>
                <w:b/>
                <w:bCs/>
                <w:color w:val="481F67"/>
                <w:sz w:val="24"/>
                <w:szCs w:val="24"/>
                <w:u w:val="single"/>
              </w:rPr>
            </w:pPr>
            <w:r w:rsidRPr="00145842">
              <w:rPr>
                <w:rFonts w:cstheme="minorHAnsi"/>
                <w:b/>
                <w:bCs/>
                <w:color w:val="481F67"/>
                <w:sz w:val="24"/>
                <w:szCs w:val="24"/>
                <w:u w:val="single"/>
              </w:rPr>
              <w:t>Key Words:</w:t>
            </w:r>
          </w:p>
          <w:p w14:paraId="3E776C3C" w14:textId="77777777" w:rsidR="009350DC" w:rsidRPr="0092140A" w:rsidRDefault="009350DC" w:rsidP="00341B6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2140A">
              <w:rPr>
                <w:rFonts w:cstheme="minorHAnsi"/>
                <w:sz w:val="24"/>
                <w:szCs w:val="24"/>
              </w:rPr>
              <w:t>Cinematography</w:t>
            </w:r>
          </w:p>
          <w:p w14:paraId="06800EC5" w14:textId="77777777" w:rsidR="009350DC" w:rsidRPr="0092140A" w:rsidRDefault="009350DC" w:rsidP="00341B6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2140A">
              <w:rPr>
                <w:rFonts w:cstheme="minorHAnsi"/>
                <w:sz w:val="24"/>
                <w:szCs w:val="24"/>
              </w:rPr>
              <w:t>Sound</w:t>
            </w:r>
          </w:p>
          <w:p w14:paraId="79C34E4A" w14:textId="77777777" w:rsidR="009350DC" w:rsidRPr="0092140A" w:rsidRDefault="009350DC" w:rsidP="00341B6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2140A">
              <w:rPr>
                <w:rFonts w:cstheme="minorHAnsi"/>
                <w:sz w:val="24"/>
                <w:szCs w:val="24"/>
              </w:rPr>
              <w:t>Editing</w:t>
            </w:r>
          </w:p>
          <w:p w14:paraId="549F6BF6" w14:textId="77777777" w:rsidR="009350DC" w:rsidRPr="0092140A" w:rsidRDefault="009350DC" w:rsidP="00341B6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2140A">
              <w:rPr>
                <w:rFonts w:cstheme="minorHAnsi"/>
                <w:sz w:val="24"/>
                <w:szCs w:val="24"/>
              </w:rPr>
              <w:t>Mise-</w:t>
            </w:r>
            <w:proofErr w:type="spellStart"/>
            <w:r w:rsidRPr="0092140A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92140A">
              <w:rPr>
                <w:rFonts w:cstheme="minorHAnsi"/>
                <w:sz w:val="24"/>
                <w:szCs w:val="24"/>
              </w:rPr>
              <w:t xml:space="preserve"> scène/aesthetics</w:t>
            </w:r>
          </w:p>
          <w:p w14:paraId="02FD989C" w14:textId="77777777" w:rsidR="009350DC" w:rsidRPr="0092140A" w:rsidRDefault="009350DC" w:rsidP="00341B6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2140A">
              <w:rPr>
                <w:rFonts w:cstheme="minorHAnsi"/>
                <w:sz w:val="24"/>
                <w:szCs w:val="24"/>
              </w:rPr>
              <w:t>Performance</w:t>
            </w:r>
          </w:p>
          <w:p w14:paraId="55D43CC9" w14:textId="77777777" w:rsidR="009350DC" w:rsidRPr="0092140A" w:rsidRDefault="009350DC" w:rsidP="00341B6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2140A">
              <w:rPr>
                <w:rFonts w:cstheme="minorHAnsi"/>
                <w:sz w:val="24"/>
                <w:szCs w:val="24"/>
              </w:rPr>
              <w:t>Messages and Values</w:t>
            </w:r>
          </w:p>
          <w:p w14:paraId="4A2CD9FE" w14:textId="77777777" w:rsidR="009350DC" w:rsidRPr="0092140A" w:rsidRDefault="009350DC" w:rsidP="00341B6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2140A">
              <w:rPr>
                <w:rFonts w:cstheme="minorHAnsi"/>
                <w:sz w:val="24"/>
                <w:szCs w:val="24"/>
              </w:rPr>
              <w:t>Context</w:t>
            </w:r>
          </w:p>
          <w:p w14:paraId="35B3B021" w14:textId="77777777" w:rsidR="009350DC" w:rsidRPr="0092140A" w:rsidRDefault="009350DC" w:rsidP="00341B6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2140A">
              <w:rPr>
                <w:rFonts w:cstheme="minorHAnsi"/>
                <w:sz w:val="24"/>
                <w:szCs w:val="24"/>
              </w:rPr>
              <w:t>Ideology</w:t>
            </w:r>
          </w:p>
          <w:p w14:paraId="466FBE93" w14:textId="763059A8" w:rsidR="009350DC" w:rsidRPr="0092140A" w:rsidRDefault="009350DC" w:rsidP="00341B6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2140A">
              <w:rPr>
                <w:rFonts w:cstheme="minorHAnsi"/>
                <w:sz w:val="24"/>
                <w:szCs w:val="24"/>
              </w:rPr>
              <w:t>Narrative</w:t>
            </w:r>
          </w:p>
          <w:p w14:paraId="47EEE990" w14:textId="77777777" w:rsidR="009350DC" w:rsidRPr="00145842" w:rsidRDefault="009350DC" w:rsidP="00341B6A">
            <w:pPr>
              <w:spacing w:after="0"/>
              <w:rPr>
                <w:rFonts w:cstheme="minorHAnsi"/>
                <w:color w:val="481F67"/>
                <w:sz w:val="24"/>
                <w:szCs w:val="24"/>
              </w:rPr>
            </w:pPr>
          </w:p>
          <w:p w14:paraId="33832330" w14:textId="0551A86D" w:rsidR="009350DC" w:rsidRPr="007C4C2D" w:rsidRDefault="009350DC" w:rsidP="00341B6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C4C2D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Shaun of the Dead</w:t>
            </w:r>
          </w:p>
          <w:p w14:paraId="1DCB381C" w14:textId="5E66D401" w:rsidR="009350DC" w:rsidRPr="007C4C2D" w:rsidRDefault="009350DC" w:rsidP="00341B6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C4C2D">
              <w:rPr>
                <w:rFonts w:cstheme="minorHAnsi"/>
                <w:sz w:val="24"/>
                <w:szCs w:val="24"/>
              </w:rPr>
              <w:t>Binary oppositions</w:t>
            </w:r>
          </w:p>
          <w:p w14:paraId="29E01BE2" w14:textId="60485E43" w:rsidR="009350DC" w:rsidRPr="007C4C2D" w:rsidRDefault="009350DC" w:rsidP="00341B6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C4C2D">
              <w:rPr>
                <w:rFonts w:cstheme="minorHAnsi"/>
                <w:sz w:val="24"/>
                <w:szCs w:val="24"/>
              </w:rPr>
              <w:t>Late capitalism</w:t>
            </w:r>
          </w:p>
          <w:p w14:paraId="5355102C" w14:textId="6DD69396" w:rsidR="009350DC" w:rsidRPr="007C4C2D" w:rsidRDefault="009350DC" w:rsidP="00341B6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C4C2D">
              <w:rPr>
                <w:rFonts w:cstheme="minorHAnsi"/>
                <w:sz w:val="24"/>
                <w:szCs w:val="24"/>
              </w:rPr>
              <w:t>Service economy</w:t>
            </w:r>
          </w:p>
          <w:p w14:paraId="5BE8DCE6" w14:textId="5826FB5E" w:rsidR="009350DC" w:rsidRPr="007C4C2D" w:rsidRDefault="009350DC" w:rsidP="00341B6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C4C2D">
              <w:rPr>
                <w:rFonts w:cstheme="minorHAnsi"/>
                <w:sz w:val="24"/>
                <w:szCs w:val="24"/>
              </w:rPr>
              <w:t>Parallel scenes</w:t>
            </w:r>
          </w:p>
          <w:p w14:paraId="6A86383C" w14:textId="41EC3391" w:rsidR="009350DC" w:rsidRPr="007C4C2D" w:rsidRDefault="009350DC" w:rsidP="00341B6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C4C2D">
              <w:rPr>
                <w:rFonts w:cstheme="minorHAnsi"/>
                <w:sz w:val="24"/>
                <w:szCs w:val="24"/>
              </w:rPr>
              <w:t>3 act structure</w:t>
            </w:r>
          </w:p>
          <w:p w14:paraId="1D832A0E" w14:textId="451733C9" w:rsidR="009350DC" w:rsidRPr="007C4C2D" w:rsidRDefault="009350DC" w:rsidP="00341B6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C4C2D">
              <w:rPr>
                <w:rFonts w:cstheme="minorHAnsi"/>
                <w:sz w:val="24"/>
                <w:szCs w:val="24"/>
              </w:rPr>
              <w:t>Structuralism</w:t>
            </w:r>
          </w:p>
          <w:p w14:paraId="63B4886A" w14:textId="540A3563" w:rsidR="009350DC" w:rsidRPr="007C4C2D" w:rsidRDefault="009350DC" w:rsidP="00341B6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C4C2D">
              <w:rPr>
                <w:rFonts w:cstheme="minorHAnsi"/>
                <w:sz w:val="24"/>
                <w:szCs w:val="24"/>
              </w:rPr>
              <w:t>Postmodernism</w:t>
            </w:r>
          </w:p>
          <w:p w14:paraId="26AF05A3" w14:textId="4DA9AB7D" w:rsidR="005E0875" w:rsidRPr="007C4C2D" w:rsidRDefault="005E0875" w:rsidP="00341B6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C4C2D">
              <w:rPr>
                <w:rFonts w:cstheme="minorHAnsi"/>
                <w:sz w:val="24"/>
                <w:szCs w:val="24"/>
              </w:rPr>
              <w:t xml:space="preserve">Linear </w:t>
            </w:r>
          </w:p>
          <w:p w14:paraId="18345627" w14:textId="77777777" w:rsidR="009350DC" w:rsidRPr="00145842" w:rsidRDefault="009350DC" w:rsidP="00341B6A">
            <w:pPr>
              <w:spacing w:after="0"/>
              <w:rPr>
                <w:rFonts w:cstheme="minorHAnsi"/>
                <w:color w:val="481F67"/>
                <w:sz w:val="24"/>
                <w:szCs w:val="24"/>
              </w:rPr>
            </w:pPr>
          </w:p>
          <w:p w14:paraId="4057AFD6" w14:textId="5CA275DF" w:rsidR="009350DC" w:rsidRPr="007C4C2D" w:rsidRDefault="009350DC" w:rsidP="00341B6A">
            <w:pPr>
              <w:spacing w:after="0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7C4C2D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Sightseers</w:t>
            </w:r>
          </w:p>
          <w:p w14:paraId="15A3EAEA" w14:textId="021E39F7" w:rsidR="009350DC" w:rsidRPr="007C4C2D" w:rsidRDefault="009350DC" w:rsidP="007C4C2D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 w:rsidRPr="007C4C2D">
              <w:rPr>
                <w:rFonts w:cstheme="minorHAnsi"/>
                <w:sz w:val="24"/>
                <w:szCs w:val="24"/>
              </w:rPr>
              <w:t>Tordov’s</w:t>
            </w:r>
            <w:proofErr w:type="spellEnd"/>
            <w:r w:rsidRPr="007C4C2D">
              <w:rPr>
                <w:rFonts w:cstheme="minorHAnsi"/>
                <w:sz w:val="24"/>
                <w:szCs w:val="24"/>
              </w:rPr>
              <w:t xml:space="preserve"> narrative structure</w:t>
            </w:r>
          </w:p>
          <w:p w14:paraId="573BDA16" w14:textId="77777777" w:rsidR="009350DC" w:rsidRPr="007C4C2D" w:rsidRDefault="00145842" w:rsidP="007C4C2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C4C2D">
              <w:rPr>
                <w:rFonts w:cstheme="minorHAnsi"/>
                <w:sz w:val="24"/>
                <w:szCs w:val="24"/>
              </w:rPr>
              <w:t>Character arc</w:t>
            </w:r>
          </w:p>
          <w:p w14:paraId="29D2A429" w14:textId="77777777" w:rsidR="00145842" w:rsidRPr="007C4C2D" w:rsidRDefault="00145842" w:rsidP="007C4C2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C4C2D">
              <w:rPr>
                <w:rFonts w:cstheme="minorHAnsi"/>
                <w:sz w:val="24"/>
                <w:szCs w:val="24"/>
              </w:rPr>
              <w:t xml:space="preserve">Morality </w:t>
            </w:r>
          </w:p>
          <w:p w14:paraId="6D6FB522" w14:textId="77777777" w:rsidR="00145842" w:rsidRPr="007C4C2D" w:rsidRDefault="00145842" w:rsidP="007C4C2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C4C2D">
              <w:rPr>
                <w:rFonts w:cstheme="minorHAnsi"/>
                <w:sz w:val="24"/>
                <w:szCs w:val="24"/>
              </w:rPr>
              <w:t>Male gaze</w:t>
            </w:r>
          </w:p>
          <w:p w14:paraId="70D47C06" w14:textId="77777777" w:rsidR="00145842" w:rsidRPr="007C4C2D" w:rsidRDefault="005E0875" w:rsidP="007C4C2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C4C2D">
              <w:rPr>
                <w:rFonts w:cstheme="minorHAnsi"/>
                <w:sz w:val="24"/>
                <w:szCs w:val="24"/>
              </w:rPr>
              <w:t>Passive female</w:t>
            </w:r>
          </w:p>
          <w:p w14:paraId="4C77CAD4" w14:textId="44F3B241" w:rsidR="005E0875" w:rsidRPr="00145842" w:rsidRDefault="005E0875" w:rsidP="007C4C2D">
            <w:pPr>
              <w:spacing w:after="0"/>
              <w:rPr>
                <w:rFonts w:cstheme="minorHAnsi"/>
                <w:color w:val="5F2987"/>
                <w:sz w:val="24"/>
                <w:szCs w:val="24"/>
              </w:rPr>
            </w:pPr>
            <w:r w:rsidRPr="007C4C2D">
              <w:rPr>
                <w:rFonts w:cstheme="minorHAnsi"/>
                <w:sz w:val="24"/>
                <w:szCs w:val="24"/>
              </w:rPr>
              <w:t xml:space="preserve">Asynchronous </w:t>
            </w:r>
          </w:p>
        </w:tc>
      </w:tr>
      <w:tr w:rsidR="009350DC" w:rsidRPr="00F9765D" w14:paraId="429432CC" w14:textId="77777777" w:rsidTr="00341B6A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4BE0EDE4" w14:textId="77777777" w:rsidR="009350DC" w:rsidRPr="00F9765D" w:rsidRDefault="009350DC" w:rsidP="00341B6A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0F1327C9" w14:textId="77777777" w:rsidR="009350DC" w:rsidRPr="00034367" w:rsidRDefault="009350DC" w:rsidP="00341B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34367">
              <w:rPr>
                <w:rFonts w:cstheme="minorHAnsi"/>
                <w:color w:val="000000" w:themeColor="text1"/>
                <w:sz w:val="20"/>
                <w:szCs w:val="20"/>
              </w:rPr>
              <w:t>To gain knowledge and understanding how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the key elements of film form are</w:t>
            </w:r>
            <w:r w:rsidRPr="00034367">
              <w:rPr>
                <w:rFonts w:cstheme="minorHAnsi"/>
                <w:color w:val="000000" w:themeColor="text1"/>
                <w:sz w:val="20"/>
                <w:szCs w:val="20"/>
              </w:rPr>
              <w:t xml:space="preserve"> used to create meaning (AO1)</w:t>
            </w:r>
          </w:p>
          <w:p w14:paraId="6CEA0955" w14:textId="77777777" w:rsidR="009350DC" w:rsidRPr="005D164D" w:rsidRDefault="009350DC" w:rsidP="00341B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D164D">
              <w:rPr>
                <w:rFonts w:cstheme="minorHAnsi"/>
                <w:color w:val="000000" w:themeColor="text1"/>
                <w:sz w:val="20"/>
                <w:szCs w:val="20"/>
              </w:rPr>
              <w:t xml:space="preserve">To gain knowledge and understanding of the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context of</w:t>
            </w:r>
            <w:r w:rsidRPr="005D164D">
              <w:rPr>
                <w:rFonts w:cstheme="minorHAnsi"/>
                <w:color w:val="000000" w:themeColor="text1"/>
                <w:sz w:val="20"/>
                <w:szCs w:val="20"/>
              </w:rPr>
              <w:t xml:space="preserve"> both films (AO1)</w:t>
            </w:r>
          </w:p>
          <w:p w14:paraId="6974EE5F" w14:textId="77777777" w:rsidR="009350DC" w:rsidRDefault="009350DC" w:rsidP="00341B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To be able to a</w:t>
            </w:r>
            <w:r w:rsidRPr="00034367">
              <w:rPr>
                <w:rFonts w:cstheme="minorHAnsi"/>
                <w:color w:val="000000" w:themeColor="text1"/>
                <w:sz w:val="20"/>
                <w:szCs w:val="20"/>
              </w:rPr>
              <w:t>pply knowledge and understanding of</w:t>
            </w:r>
            <w:r>
              <w:t xml:space="preserve"> </w:t>
            </w:r>
            <w:r w:rsidRPr="00034367">
              <w:rPr>
                <w:rFonts w:cstheme="minorHAnsi"/>
                <w:color w:val="000000" w:themeColor="text1"/>
                <w:sz w:val="20"/>
                <w:szCs w:val="20"/>
              </w:rPr>
              <w:t>the key elements of film form to analyse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both</w:t>
            </w:r>
            <w:r w:rsidRPr="00034367">
              <w:rPr>
                <w:rFonts w:cstheme="minorHAnsi"/>
                <w:color w:val="000000" w:themeColor="text1"/>
                <w:sz w:val="20"/>
                <w:szCs w:val="20"/>
              </w:rPr>
              <w:t xml:space="preserve"> film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Pr="00034367">
              <w:rPr>
                <w:rFonts w:cstheme="minorHAnsi"/>
                <w:color w:val="000000" w:themeColor="text1"/>
                <w:sz w:val="20"/>
                <w:szCs w:val="20"/>
              </w:rPr>
              <w:t xml:space="preserve"> (AO2)</w:t>
            </w:r>
          </w:p>
          <w:p w14:paraId="45E9B350" w14:textId="77777777" w:rsidR="009350DC" w:rsidRDefault="009350DC" w:rsidP="00341B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D164D">
              <w:rPr>
                <w:rFonts w:cstheme="minorHAnsi"/>
                <w:color w:val="000000" w:themeColor="text1"/>
                <w:sz w:val="20"/>
                <w:szCs w:val="20"/>
              </w:rPr>
              <w:t xml:space="preserve">To be able to apply knowledge and understanding of the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contexts</w:t>
            </w:r>
            <w:r w:rsidRPr="005D164D">
              <w:rPr>
                <w:rFonts w:cstheme="minorHAnsi"/>
                <w:color w:val="000000" w:themeColor="text1"/>
                <w:sz w:val="20"/>
                <w:szCs w:val="20"/>
              </w:rPr>
              <w:t xml:space="preserve"> to analyse both films (AO2)</w:t>
            </w:r>
          </w:p>
          <w:p w14:paraId="3190E71E" w14:textId="77777777" w:rsidR="009350DC" w:rsidRPr="00811F13" w:rsidRDefault="009350DC" w:rsidP="00341B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To evaluate the significance of critical approaches (AO2)</w:t>
            </w:r>
          </w:p>
        </w:tc>
        <w:tc>
          <w:tcPr>
            <w:tcW w:w="2268" w:type="dxa"/>
            <w:vMerge/>
            <w:shd w:val="clear" w:color="auto" w:fill="FFEFFF"/>
          </w:tcPr>
          <w:p w14:paraId="1EFF48AF" w14:textId="77777777" w:rsidR="009350DC" w:rsidRPr="00F9765D" w:rsidRDefault="009350DC" w:rsidP="00341B6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9350DC" w:rsidRPr="00F9765D" w14:paraId="304E3DDE" w14:textId="77777777" w:rsidTr="00341B6A">
        <w:trPr>
          <w:trHeight w:val="4774"/>
        </w:trPr>
        <w:tc>
          <w:tcPr>
            <w:tcW w:w="8070" w:type="dxa"/>
            <w:gridSpan w:val="2"/>
            <w:shd w:val="clear" w:color="auto" w:fill="FFEFFF"/>
          </w:tcPr>
          <w:p w14:paraId="4A6D920D" w14:textId="77777777" w:rsidR="009350DC" w:rsidRPr="00F9765D" w:rsidRDefault="009350DC" w:rsidP="00341B6A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lastRenderedPageBreak/>
              <w:t>What opportunities are there for wider study?</w:t>
            </w:r>
          </w:p>
          <w:p w14:paraId="6888E3AC" w14:textId="77777777" w:rsidR="009350DC" w:rsidRPr="001555F0" w:rsidRDefault="009350DC" w:rsidP="00341B6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555F0">
              <w:rPr>
                <w:rFonts w:cstheme="minorHAnsi"/>
                <w:color w:val="000000" w:themeColor="text1"/>
                <w:sz w:val="24"/>
                <w:szCs w:val="24"/>
              </w:rPr>
              <w:t>British Film Institute lectures</w:t>
            </w:r>
          </w:p>
          <w:p w14:paraId="66932D5A" w14:textId="77777777" w:rsidR="009350DC" w:rsidRPr="001555F0" w:rsidRDefault="009350DC" w:rsidP="00341B6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555F0">
              <w:rPr>
                <w:rFonts w:cstheme="minorHAnsi"/>
                <w:color w:val="000000" w:themeColor="text1"/>
                <w:sz w:val="24"/>
                <w:szCs w:val="24"/>
              </w:rPr>
              <w:t>BFI Film Academy</w:t>
            </w:r>
          </w:p>
          <w:p w14:paraId="373FB6CE" w14:textId="77777777" w:rsidR="009350DC" w:rsidRPr="001555F0" w:rsidRDefault="009350DC" w:rsidP="00341B6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555F0">
              <w:rPr>
                <w:rFonts w:cstheme="minorHAnsi"/>
                <w:color w:val="000000" w:themeColor="text1"/>
                <w:sz w:val="24"/>
                <w:szCs w:val="24"/>
              </w:rPr>
              <w:t>English and Media Centre online library</w:t>
            </w:r>
          </w:p>
          <w:p w14:paraId="2254BFE6" w14:textId="77777777" w:rsidR="009350DC" w:rsidRPr="001555F0" w:rsidRDefault="009350DC" w:rsidP="00341B6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852A3D6" w14:textId="77777777" w:rsidR="009350DC" w:rsidRPr="001555F0" w:rsidRDefault="009350DC" w:rsidP="00341B6A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1555F0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other films might you enjoy?</w:t>
            </w:r>
          </w:p>
          <w:p w14:paraId="17446CA2" w14:textId="77777777" w:rsidR="009350DC" w:rsidRPr="001555F0" w:rsidRDefault="00145842" w:rsidP="00341B6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555F0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 xml:space="preserve">The Wicker Man </w:t>
            </w:r>
            <w:r w:rsidRPr="001555F0">
              <w:rPr>
                <w:rFonts w:cstheme="minorHAnsi"/>
                <w:color w:val="000000" w:themeColor="text1"/>
                <w:sz w:val="24"/>
                <w:szCs w:val="24"/>
              </w:rPr>
              <w:t>(Hardy, 1973)</w:t>
            </w:r>
          </w:p>
          <w:p w14:paraId="3FCE2248" w14:textId="0295A652" w:rsidR="00145842" w:rsidRPr="001555F0" w:rsidRDefault="00145842" w:rsidP="00341B6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1555F0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>Withnail</w:t>
            </w:r>
            <w:proofErr w:type="spellEnd"/>
            <w:r w:rsidRPr="001555F0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 xml:space="preserve"> and I </w:t>
            </w:r>
            <w:r w:rsidRPr="001555F0">
              <w:rPr>
                <w:rFonts w:cstheme="minorHAnsi"/>
                <w:color w:val="000000" w:themeColor="text1"/>
                <w:sz w:val="24"/>
                <w:szCs w:val="24"/>
              </w:rPr>
              <w:t>(Robinson, 1987)</w:t>
            </w:r>
          </w:p>
          <w:p w14:paraId="62D1E359" w14:textId="77777777" w:rsidR="00145842" w:rsidRPr="001555F0" w:rsidRDefault="00145842" w:rsidP="00341B6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555F0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 xml:space="preserve">The Matrix </w:t>
            </w:r>
            <w:r w:rsidRPr="001555F0">
              <w:rPr>
                <w:rFonts w:cstheme="minorHAnsi"/>
                <w:color w:val="000000" w:themeColor="text1"/>
                <w:sz w:val="24"/>
                <w:szCs w:val="24"/>
              </w:rPr>
              <w:t>(Wachowski, 1999)</w:t>
            </w:r>
          </w:p>
          <w:p w14:paraId="75093FDB" w14:textId="77777777" w:rsidR="00145842" w:rsidRPr="001555F0" w:rsidRDefault="00145842" w:rsidP="00341B6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555F0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 xml:space="preserve">Fight Club </w:t>
            </w:r>
            <w:r w:rsidRPr="001555F0">
              <w:rPr>
                <w:rFonts w:cstheme="minorHAnsi"/>
                <w:color w:val="000000" w:themeColor="text1"/>
                <w:sz w:val="24"/>
                <w:szCs w:val="24"/>
              </w:rPr>
              <w:t>(Fincher, 1999)</w:t>
            </w:r>
          </w:p>
          <w:p w14:paraId="50B44BAE" w14:textId="7EFB338A" w:rsidR="00145842" w:rsidRPr="00145842" w:rsidRDefault="00145842" w:rsidP="00341B6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55F0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 xml:space="preserve">American Beauty </w:t>
            </w:r>
            <w:r w:rsidRPr="001555F0">
              <w:rPr>
                <w:rFonts w:cstheme="minorHAnsi"/>
                <w:color w:val="000000" w:themeColor="text1"/>
                <w:sz w:val="24"/>
                <w:szCs w:val="24"/>
              </w:rPr>
              <w:t>(Mendes, 1999)</w:t>
            </w:r>
          </w:p>
        </w:tc>
        <w:tc>
          <w:tcPr>
            <w:tcW w:w="2268" w:type="dxa"/>
            <w:vMerge/>
            <w:shd w:val="clear" w:color="auto" w:fill="FFEFFF"/>
          </w:tcPr>
          <w:p w14:paraId="2FC8400F" w14:textId="77777777" w:rsidR="009350DC" w:rsidRPr="00F9765D" w:rsidRDefault="009350DC" w:rsidP="00341B6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9350DC" w:rsidRPr="00F9765D" w14:paraId="733FA03C" w14:textId="77777777" w:rsidTr="00341B6A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44A82CE3" w14:textId="77777777" w:rsidR="009350DC" w:rsidRDefault="009350DC" w:rsidP="00341B6A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02CEE5FF" w14:textId="77777777" w:rsidR="009350DC" w:rsidRPr="001555F0" w:rsidRDefault="009350DC" w:rsidP="00341B6A">
            <w:pPr>
              <w:rPr>
                <w:rFonts w:cstheme="minorHAnsi"/>
                <w:sz w:val="24"/>
                <w:szCs w:val="24"/>
              </w:rPr>
            </w:pPr>
            <w:r w:rsidRPr="001555F0">
              <w:rPr>
                <w:rFonts w:cstheme="minorHAnsi"/>
                <w:sz w:val="24"/>
                <w:szCs w:val="24"/>
              </w:rPr>
              <w:t>Formal in class using exam style question</w:t>
            </w:r>
          </w:p>
          <w:p w14:paraId="565A1FD5" w14:textId="77777777" w:rsidR="009350DC" w:rsidRPr="001555F0" w:rsidRDefault="009350DC" w:rsidP="00341B6A">
            <w:pPr>
              <w:rPr>
                <w:rFonts w:cstheme="minorHAnsi"/>
                <w:sz w:val="24"/>
                <w:szCs w:val="24"/>
              </w:rPr>
            </w:pPr>
            <w:r w:rsidRPr="001555F0">
              <w:rPr>
                <w:rFonts w:cstheme="minorHAnsi"/>
                <w:sz w:val="24"/>
                <w:szCs w:val="24"/>
              </w:rPr>
              <w:t>Internal Mock Examinations</w:t>
            </w:r>
          </w:p>
          <w:p w14:paraId="5A84110F" w14:textId="77777777" w:rsidR="009350DC" w:rsidRPr="00811F13" w:rsidRDefault="009350DC" w:rsidP="00341B6A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178F65C3" w14:textId="77777777" w:rsidR="009350DC" w:rsidRPr="00F9765D" w:rsidRDefault="009350DC" w:rsidP="00341B6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6AF3190D" w14:textId="77777777" w:rsidR="009350DC" w:rsidRDefault="009350DC" w:rsidP="009350DC"/>
    <w:p w14:paraId="0B150049" w14:textId="77777777" w:rsidR="009350DC" w:rsidRDefault="009350DC" w:rsidP="009350DC"/>
    <w:p w14:paraId="3FB8AE09" w14:textId="77777777" w:rsidR="009350DC" w:rsidRDefault="009350DC" w:rsidP="009350DC"/>
    <w:p w14:paraId="09348DF3" w14:textId="77777777" w:rsidR="009350DC" w:rsidRDefault="009350DC"/>
    <w:sectPr w:rsidR="009350DC" w:rsidSect="00A23F48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2193B" w14:textId="77777777" w:rsidR="003B2235" w:rsidRDefault="001555F0">
      <w:pPr>
        <w:spacing w:after="0" w:line="240" w:lineRule="auto"/>
      </w:pPr>
      <w:r>
        <w:separator/>
      </w:r>
    </w:p>
  </w:endnote>
  <w:endnote w:type="continuationSeparator" w:id="0">
    <w:p w14:paraId="7129CD74" w14:textId="77777777" w:rsidR="003B2235" w:rsidRDefault="0015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6A2C1" w14:textId="77777777" w:rsidR="00DB0006" w:rsidRPr="00FB7D5A" w:rsidRDefault="00F00A07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65FF8" w14:textId="77777777" w:rsidR="003B2235" w:rsidRDefault="001555F0">
      <w:pPr>
        <w:spacing w:after="0" w:line="240" w:lineRule="auto"/>
      </w:pPr>
      <w:r>
        <w:separator/>
      </w:r>
    </w:p>
  </w:footnote>
  <w:footnote w:type="continuationSeparator" w:id="0">
    <w:p w14:paraId="582C9BDA" w14:textId="77777777" w:rsidR="003B2235" w:rsidRDefault="0015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96DFB" w14:textId="77777777" w:rsidR="00017B74" w:rsidRDefault="005E087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F94118C" wp14:editId="3E71D0D8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0DC"/>
    <w:rsid w:val="00145842"/>
    <w:rsid w:val="001555F0"/>
    <w:rsid w:val="003B2235"/>
    <w:rsid w:val="005E0875"/>
    <w:rsid w:val="007C4C2D"/>
    <w:rsid w:val="0092140A"/>
    <w:rsid w:val="009350DC"/>
    <w:rsid w:val="00F0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04FB3"/>
  <w15:chartTrackingRefBased/>
  <w15:docId w15:val="{EDFCFB3E-CFA6-4A3E-817F-9F06374E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0DC"/>
  </w:style>
  <w:style w:type="paragraph" w:styleId="Footer">
    <w:name w:val="footer"/>
    <w:basedOn w:val="Normal"/>
    <w:link w:val="FooterChar"/>
    <w:uiPriority w:val="99"/>
    <w:unhideWhenUsed/>
    <w:rsid w:val="00935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CD4C31393E643875480B3E6435095" ma:contentTypeVersion="7" ma:contentTypeDescription="Create a new document." ma:contentTypeScope="" ma:versionID="4b0c63e7a6c36b9a2ca353fcbb1bb428">
  <xsd:schema xmlns:xsd="http://www.w3.org/2001/XMLSchema" xmlns:xs="http://www.w3.org/2001/XMLSchema" xmlns:p="http://schemas.microsoft.com/office/2006/metadata/properties" xmlns:ns3="b95266b5-4ad2-418d-8b92-f8e493744c59" xmlns:ns4="75ce03da-9cc6-47ec-9c83-5d3912ba2183" targetNamespace="http://schemas.microsoft.com/office/2006/metadata/properties" ma:root="true" ma:fieldsID="e64f8a3c0463338668dfbf83a95b5b81" ns3:_="" ns4:_="">
    <xsd:import namespace="b95266b5-4ad2-418d-8b92-f8e493744c59"/>
    <xsd:import namespace="75ce03da-9cc6-47ec-9c83-5d3912ba21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266b5-4ad2-418d-8b92-f8e493744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e03da-9cc6-47ec-9c83-5d3912ba218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86419D-2171-4D7B-B25F-AC3F3A25D1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ED72A1-1C24-4D17-9245-0E1C0BE553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94B5ED-A1BF-4874-81CA-8DE1673CD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266b5-4ad2-418d-8b92-f8e493744c59"/>
    <ds:schemaRef ds:uri="75ce03da-9cc6-47ec-9c83-5d3912ba2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LWardman</dc:creator>
  <cp:keywords/>
  <dc:description/>
  <cp:lastModifiedBy>AIllgner</cp:lastModifiedBy>
  <cp:revision>5</cp:revision>
  <dcterms:created xsi:type="dcterms:W3CDTF">2022-06-06T12:11:00Z</dcterms:created>
  <dcterms:modified xsi:type="dcterms:W3CDTF">2022-06-07T08:19:00Z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0x010100EC7CD4C31393E643875480B3E6435095</vt:lpwstr>
  </property>
</Properties>
</file>